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8"/>
        <w:tblGridChange w:id="0">
          <w:tblGrid>
            <w:gridCol w:w="1001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36" w:val="single"/>
              <w:right w:color="000000" w:space="0" w:sz="0" w:val="nil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spacing w:line="264" w:lineRule="auto"/>
              <w:jc w:val="center"/>
              <w:rPr>
                <w:rFonts w:ascii="Calibri" w:cs="Calibri" w:eastAsia="Calibri" w:hAnsi="Calibri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RONALD CRYSTHOFER ONCOY SULLON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11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 Nacimiento: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16/01/1997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33525" cy="2047875"/>
            <wp:effectExtent b="0" l="0" r="0" t="0"/>
            <wp:wrapNone/>
            <wp:docPr id="38468177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47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-115" w:firstLine="0"/>
        <w:jc w:val="both"/>
        <w:rPr>
          <w:rFonts w:ascii="Arial" w:cs="Arial" w:eastAsia="Arial" w:hAnsi="Arial"/>
          <w:color w:val="ffffff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RUT: 28040276-1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15" w:firstLine="0"/>
        <w:jc w:val="both"/>
        <w:rPr>
          <w:rFonts w:ascii="Arial" w:cs="Arial" w:eastAsia="Arial" w:hAnsi="Arial"/>
          <w:color w:val="ffffff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Nacionalidad: Peruano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15" w:firstLine="0"/>
        <w:jc w:val="both"/>
        <w:rPr>
          <w:rFonts w:ascii="Arial" w:cs="Arial" w:eastAsia="Arial" w:hAnsi="Arial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Dirección: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Vicuña Mackenna 1231, Santiago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15" w:firstLine="0"/>
        <w:jc w:val="both"/>
        <w:rPr>
          <w:rFonts w:ascii="Arial" w:cs="Arial" w:eastAsia="Arial" w:hAnsi="Arial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Móvil: 945956981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1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E-mail: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acuario_crazy_97@hotmail.com</w:t>
      </w:r>
    </w:p>
    <w:p w:rsidR="00000000" w:rsidDel="00000000" w:rsidP="00000000" w:rsidRDefault="00000000" w:rsidRPr="00000000" w14:paraId="00000009">
      <w:pPr>
        <w:ind w:left="-115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1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FORMACIÓN ACADÉMICA</w:t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. Instituto: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Instituto Gastronómico D’Gallia (Carrera de cocina)</w:t>
      </w:r>
    </w:p>
    <w:p w:rsidR="00000000" w:rsidDel="00000000" w:rsidP="00000000" w:rsidRDefault="00000000" w:rsidRPr="00000000" w14:paraId="0000000D">
      <w:pPr>
        <w:ind w:left="-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2" w:firstLine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Egresado-Titulado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2" w:firstLine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Instituto: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Instituto Gastronómico D’Gallia (Carrera de pastelería &amp; Panadería)</w:t>
      </w:r>
    </w:p>
    <w:p w:rsidR="00000000" w:rsidDel="00000000" w:rsidP="00000000" w:rsidRDefault="00000000" w:rsidRPr="00000000" w14:paraId="00000011">
      <w:pPr>
        <w:ind w:left="-142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2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Egresado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EXPERIENCIA PROFESIONAL / LABORAL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1.-RESTAURANTE EDO SUSHI BAR(Perú)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Periodo: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11 Mayo 2017 - 16 Diciembre 2017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AYUDANTE DE COCINA/COCINERO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-Mise en place de los alimentos para su elaboración.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-Preparación de ensaladas y postres.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-Preparación de platos calientes (salteados) y fríos (makis).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2.- Cervecería Barbarian (Perú)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Periodo: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de Enero 2018 - 11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Diciembre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2018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AYUDANTE DE COCINA/COCINERO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-Mise en place de los alimentos para su elaboración.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-Preparación de ensaladas y alimentos fríos, salsas.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-Preparación de platos y piqueos.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3.- Club Social Miraflores (Perú)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Periodo: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Diciembre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del 2018 -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Diciembre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del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AYUDANTE DE COCINA/ COCINERO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-Mise en place para el turno.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-Preparación de platos calientes, salteados, pastas básicas y sopas.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-Limpieza de la cocina y fríos.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.- Restaurante Buffet Bolívar (Perú)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Periodo: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Diciembre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– 15 de Marzo del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COCINERO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-Mise en place para el turno.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-Preparación de platos calientes, platos criollos.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-Limpieza de la cocina y fríos.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NOMBRE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Restaurante KO Asian Kitchen (Perú)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Periodo: 01 de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Agosto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del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– 25 de Febrero del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COCINERO SALTEADOR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-Mise en place para la estación de caliente.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-Elaboración de platos calientes, manejo de términos de cocción.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NOMBRE DE LA EMPRESA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 Restaurante Maria Morena (Chile)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Periodo: 01 de Marzo del 2022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30 de Noviembre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del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Cargo: Encargado de cocina/Sub chef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-Elaboración de platos calientes.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-Dirigir y organizar las estaciones de cocina.  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-Manejo de inventarios y producciones.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LA EMPRESA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7.- Artemisa dulceria.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5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7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Periodo: 01 de Diciembre del 2023 – 31 de Mayo del 2024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57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Cargo: Ayudante de pasteleria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Funciones: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57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-Elaboración de masas, bizcochos.</w:t>
      </w:r>
    </w:p>
    <w:p w:rsidR="00000000" w:rsidDel="00000000" w:rsidP="00000000" w:rsidRDefault="00000000" w:rsidRPr="00000000" w14:paraId="0000006E">
      <w:pPr>
        <w:ind w:left="-57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-Elaboración de galletas, tartas.   </w:t>
      </w:r>
    </w:p>
    <w:p w:rsidR="00000000" w:rsidDel="00000000" w:rsidP="00000000" w:rsidRDefault="00000000" w:rsidRPr="00000000" w14:paraId="0000006F">
      <w:pPr>
        <w:ind w:left="-5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-Elaboración de cremas para decoración.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Conocimientos gastronómicos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firstLine="0"/>
        <w:jc w:val="both"/>
        <w:rPr>
          <w:rFonts w:ascii="Utsaah" w:cs="Utsaah" w:eastAsia="Utsaah" w:hAnsi="Utsaah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-Cocina peruana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right="397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-Pastelería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clásica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 moderna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right="397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-Cocina asiática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7" w:right="397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-Técnicas gastronómicas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-Cocina caliente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IDIOMAS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INGLES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Nivel: Básico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8" w:top="1985" w:left="1134" w:right="1134" w:header="284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Utsaa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DIzhZuFE9mYoEFGnFx+fe6YDA==">CgMxLjAyCGguZ2pkZ3hzOAByITFKUUxkOXpvZHlaV3F5UmM5dkY4MzhkZG9WUHNRdlRSNA==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2024-06-06T03:29:00Z</dcterms:created>
</cp:coreProperties>
</file>