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CURRICULUM VITAE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NOMBRE:.                 Luisa Inez krauss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Zamorano.   RUT.        :.                 7849854-4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Fecha de nacimiento:.  17 Junio 1958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EDAD :.                          65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ESTADO CIVIL :.           Viuda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TELEFONO            963415098               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DIRECCIÓN.     :.  Patricia Isidora 2064                              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COMUNA:.             LA REINA.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Estudios secundarios: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4° Medio sagrados  corazones SS Cc Apoquindo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Administración hotelera de en centro de estudios y servicios internacionales (cesi) estudios (técnico).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Antecedentes de trabajo últimos 10 años: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Dos años Hotelera Continental limpieza de habitaciones por protocolo de higiene muy exigente 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Dos año Hotelera  Triángulo 3 supervisora  de limpieza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Acostumbrada.a trabajar turnos rotativos día y noche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-2 años vendedora y recepción en tiendas  CAP d'or parque Arauco.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Últimos 2 años estuve en recepción en oficina de comercial (control acceso).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04/10/21 al 31/05/22 edificio Santa elena 962 Santiago centro.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Educación tecnica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Muy organizada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Disponibilidad inmediata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Salud compatible con el cargo.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Cargo a postular : conserje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Curso os10 al dia.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Luisa Krauss Zamorano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Junio 2022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